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31DFF" w14:textId="7358AE93" w:rsidR="004C5EAE" w:rsidRPr="004C5EAE" w:rsidRDefault="004C5EAE" w:rsidP="0012779A">
      <w:pPr>
        <w:jc w:val="both"/>
        <w:rPr>
          <w:b/>
        </w:rPr>
      </w:pPr>
      <w:r w:rsidRPr="004C5EAE">
        <w:rPr>
          <w:b/>
        </w:rPr>
        <w:t>Bekanntmachung zur frühzeitigen Unterrichtung der Öffentlichkeit zum vorhabenbezogenen Bebauungsplan "</w:t>
      </w:r>
      <w:r w:rsidR="00511A1A">
        <w:rPr>
          <w:b/>
        </w:rPr>
        <w:t>Bodensee Hackschnitzel</w:t>
      </w:r>
      <w:r w:rsidRPr="004C5EAE">
        <w:rPr>
          <w:b/>
        </w:rPr>
        <w:t>" und die örtlichen Bauvorschriften hierzu</w:t>
      </w:r>
    </w:p>
    <w:p w14:paraId="77F27954" w14:textId="358FD37A" w:rsidR="004C5EAE" w:rsidRDefault="004C5EAE" w:rsidP="0012779A">
      <w:pPr>
        <w:jc w:val="both"/>
      </w:pPr>
      <w:r w:rsidRPr="004C5EAE">
        <w:t>Im Rahmen des Aufstellungsverfahrens zu dem vorhabenbezogenen Bebauungsplan "</w:t>
      </w:r>
      <w:r w:rsidR="0012779A">
        <w:t>Bodensee Hackschnitzel</w:t>
      </w:r>
      <w:r w:rsidRPr="004C5EAE">
        <w:t>" wird die Öffentlichkeit (Bürger) gem. §</w:t>
      </w:r>
      <w:r w:rsidRPr="004C5EAE">
        <w:rPr>
          <w:vertAlign w:val="superscript"/>
        </w:rPr>
        <w:t> </w:t>
      </w:r>
      <w:r w:rsidRPr="004C5EAE">
        <w:t>3 Abs.</w:t>
      </w:r>
      <w:r w:rsidRPr="004C5EAE">
        <w:rPr>
          <w:vertAlign w:val="superscript"/>
        </w:rPr>
        <w:t> </w:t>
      </w:r>
      <w:r w:rsidRPr="004C5EAE">
        <w:t>1 Baugesetzbuch (BauGB) frühzeitig beteiligt. Der räumliche Geltungsbereich ist im abgebildeten Lageplan dargestellt.</w:t>
      </w:r>
    </w:p>
    <w:p w14:paraId="0FA83E62" w14:textId="77584285" w:rsidR="0012779A" w:rsidRPr="004C5EAE" w:rsidRDefault="0012779A" w:rsidP="0012779A">
      <w:pPr>
        <w:jc w:val="both"/>
      </w:pPr>
      <w:r w:rsidRPr="0012779A">
        <w:rPr>
          <w:noProof/>
        </w:rPr>
        <w:drawing>
          <wp:inline distT="0" distB="0" distL="0" distR="0" wp14:anchorId="0FFCDFE8" wp14:editId="46B773F3">
            <wp:extent cx="2478063" cy="3067685"/>
            <wp:effectExtent l="19050" t="19050" r="17780" b="184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480870" cy="3071160"/>
                    </a:xfrm>
                    <a:prstGeom prst="rect">
                      <a:avLst/>
                    </a:prstGeom>
                    <a:ln w="6350">
                      <a:solidFill>
                        <a:schemeClr val="tx1"/>
                      </a:solidFill>
                    </a:ln>
                  </pic:spPr>
                </pic:pic>
              </a:graphicData>
            </a:graphic>
          </wp:inline>
        </w:drawing>
      </w:r>
    </w:p>
    <w:p w14:paraId="2C258679" w14:textId="7E86B80D" w:rsidR="004C5EAE" w:rsidRPr="004C5EAE" w:rsidRDefault="004C5EAE" w:rsidP="0012779A">
      <w:pPr>
        <w:jc w:val="both"/>
      </w:pPr>
      <w:r w:rsidRPr="004C5EAE">
        <w:t xml:space="preserve">Im Rathaus der Gemeinde Horgenzell (Kornstraße 44, 88263 Horgenzell), Zimmer </w:t>
      </w:r>
      <w:r w:rsidR="0012779A">
        <w:t>13</w:t>
      </w:r>
      <w:r w:rsidRPr="004C5EAE">
        <w:t xml:space="preserve"> wird der Öffentlichkeit in der Zeit vom 06.08.2026 bis 28.08.2026 während der allgemeinen Öffnungszeiten</w:t>
      </w:r>
      <w:r w:rsidR="003D1D2D">
        <w:t xml:space="preserve"> </w:t>
      </w:r>
      <w:r w:rsidRPr="004C5EAE">
        <w:t>Gelegenheit gegeben, sich über die allgemeinen Ziele und Zwecke der Planungen, sich wesentlich unterscheidende Lösungen, die für die Neugestaltung oder Entwicklung des Gebiets in Betracht kommen und die voraussichtlichen Auswirkungen der Planungen zu unterrichten (Hinweis: Die allgemeinen Öffnungszeiten sind in der Regel von Montag</w:t>
      </w:r>
      <w:r w:rsidR="0012779A">
        <w:t>, Dienstag, Donnerstag und</w:t>
      </w:r>
      <w:r w:rsidRPr="004C5EAE">
        <w:t xml:space="preserve"> Freitag von </w:t>
      </w:r>
      <w:r w:rsidR="0012779A">
        <w:t>08</w:t>
      </w:r>
      <w:r w:rsidRPr="004C5EAE">
        <w:t>.</w:t>
      </w:r>
      <w:r w:rsidR="0012779A">
        <w:t>00 bis 12.00</w:t>
      </w:r>
      <w:r w:rsidRPr="004C5EAE">
        <w:t xml:space="preserve"> Uhr</w:t>
      </w:r>
      <w:r w:rsidR="0012779A">
        <w:t xml:space="preserve">, sowie Dienstag von 14.00 </w:t>
      </w:r>
      <w:r w:rsidRPr="004C5EAE">
        <w:t xml:space="preserve">bis </w:t>
      </w:r>
      <w:r w:rsidR="0012779A">
        <w:t xml:space="preserve">16.00 </w:t>
      </w:r>
      <w:r w:rsidRPr="004C5EAE">
        <w:t>Uhr</w:t>
      </w:r>
      <w:r w:rsidR="0012779A">
        <w:t xml:space="preserve"> und Donnerstag von 14.00 bis 18.00 Uhr</w:t>
      </w:r>
      <w:r w:rsidRPr="004C5EAE">
        <w:t>.</w:t>
      </w:r>
      <w:r w:rsidR="0012779A">
        <w:t xml:space="preserve"> </w:t>
      </w:r>
      <w:r w:rsidRPr="004C5EAE">
        <w:t>Beachten Sie bitte, dass das Rathaus während gesetzlicher Feiertage geschlossen ist). Es besteht Gelegenheit zur Äußerung und Erörterung.</w:t>
      </w:r>
    </w:p>
    <w:p w14:paraId="50357CB8" w14:textId="77777777" w:rsidR="004C5EAE" w:rsidRPr="004C5EAE" w:rsidRDefault="004C5EAE" w:rsidP="0012779A">
      <w:pPr>
        <w:jc w:val="both"/>
        <w:rPr>
          <w:sz w:val="22"/>
          <w:szCs w:val="22"/>
        </w:rPr>
      </w:pPr>
      <w:r w:rsidRPr="004C5EAE">
        <w:rPr>
          <w:sz w:val="22"/>
          <w:szCs w:val="22"/>
        </w:rPr>
        <w:t>Hinweis: Weitere Informationen können von den Bürgern durch das Beiwohnen an den öffentlichen Sitzungen des Gemeinderates eingeholt werden. Im Rahmen der noch durchzuführenden öffentlichen Auslegung gem. §</w:t>
      </w:r>
      <w:r w:rsidRPr="004C5EAE">
        <w:rPr>
          <w:sz w:val="22"/>
          <w:szCs w:val="22"/>
          <w:vertAlign w:val="superscript"/>
        </w:rPr>
        <w:t> </w:t>
      </w:r>
      <w:r w:rsidRPr="004C5EAE">
        <w:rPr>
          <w:sz w:val="22"/>
          <w:szCs w:val="22"/>
        </w:rPr>
        <w:t>3 Abs.</w:t>
      </w:r>
      <w:r w:rsidRPr="004C5EAE">
        <w:rPr>
          <w:sz w:val="22"/>
          <w:szCs w:val="22"/>
          <w:vertAlign w:val="superscript"/>
        </w:rPr>
        <w:t> </w:t>
      </w:r>
      <w:r w:rsidRPr="004C5EAE">
        <w:rPr>
          <w:sz w:val="22"/>
          <w:szCs w:val="22"/>
        </w:rPr>
        <w:t xml:space="preserve">2 BauGB können Stellungnahmen innerhalb der vorgeschriebenen Fristen abgegeben werden. Hierzu erfolgt jeweils noch eine gesonderte ortsübliche öffentliche Bekanntmachung. </w:t>
      </w:r>
    </w:p>
    <w:p w14:paraId="3B1C038A" w14:textId="1B94F3BB" w:rsidR="004C5EAE" w:rsidRDefault="004C5EAE" w:rsidP="0012779A">
      <w:pPr>
        <w:jc w:val="both"/>
      </w:pPr>
      <w:r w:rsidRPr="004C5EAE">
        <w:t xml:space="preserve">Horgenzell, </w:t>
      </w:r>
      <w:r w:rsidR="0012779A">
        <w:t>31. Juli 2026</w:t>
      </w:r>
    </w:p>
    <w:p w14:paraId="7743986A" w14:textId="76CD74B5" w:rsidR="0012779A" w:rsidRPr="004C5EAE" w:rsidRDefault="0012779A" w:rsidP="0012779A">
      <w:pPr>
        <w:jc w:val="both"/>
      </w:pPr>
      <w:r>
        <w:t>Volker Restle, Bürgermeister</w:t>
      </w:r>
    </w:p>
    <w:p w14:paraId="3CC0863F" w14:textId="77777777" w:rsidR="004C5EAE" w:rsidRPr="004C5EAE" w:rsidRDefault="004C5EAE" w:rsidP="0012779A">
      <w:pPr>
        <w:jc w:val="both"/>
      </w:pPr>
    </w:p>
    <w:p w14:paraId="1BFA0F3A" w14:textId="77777777" w:rsidR="00E43BA8" w:rsidRDefault="00E43BA8" w:rsidP="0012779A">
      <w:pPr>
        <w:jc w:val="both"/>
      </w:pPr>
    </w:p>
    <w:sectPr w:rsidR="00E43BA8" w:rsidSect="003D1D2D">
      <w:pgSz w:w="11906" w:h="16838"/>
      <w:pgMar w:top="1417" w:right="566"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EAE"/>
    <w:rsid w:val="0012779A"/>
    <w:rsid w:val="00163000"/>
    <w:rsid w:val="003D1D2D"/>
    <w:rsid w:val="004217C2"/>
    <w:rsid w:val="004C5EAE"/>
    <w:rsid w:val="00511A1A"/>
    <w:rsid w:val="00515D21"/>
    <w:rsid w:val="00E43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42CB5"/>
  <w15:chartTrackingRefBased/>
  <w15:docId w15:val="{47E8A94D-C870-4097-98B5-81B37A4B9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C5E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C5E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C5EA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C5EA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C5EA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C5EA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C5EA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C5EA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C5EA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C5EA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C5EA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C5EA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C5EA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C5EA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C5EA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C5EA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C5EA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C5EAE"/>
    <w:rPr>
      <w:rFonts w:eastAsiaTheme="majorEastAsia" w:cstheme="majorBidi"/>
      <w:color w:val="272727" w:themeColor="text1" w:themeTint="D8"/>
    </w:rPr>
  </w:style>
  <w:style w:type="paragraph" w:styleId="Titel">
    <w:name w:val="Title"/>
    <w:basedOn w:val="Standard"/>
    <w:next w:val="Standard"/>
    <w:link w:val="TitelZchn"/>
    <w:uiPriority w:val="10"/>
    <w:qFormat/>
    <w:rsid w:val="004C5E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C5EA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C5EA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C5EA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C5EA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C5EAE"/>
    <w:rPr>
      <w:i/>
      <w:iCs/>
      <w:color w:val="404040" w:themeColor="text1" w:themeTint="BF"/>
    </w:rPr>
  </w:style>
  <w:style w:type="paragraph" w:styleId="Listenabsatz">
    <w:name w:val="List Paragraph"/>
    <w:basedOn w:val="Standard"/>
    <w:uiPriority w:val="34"/>
    <w:qFormat/>
    <w:rsid w:val="004C5EAE"/>
    <w:pPr>
      <w:ind w:left="720"/>
      <w:contextualSpacing/>
    </w:pPr>
  </w:style>
  <w:style w:type="character" w:styleId="IntensiveHervorhebung">
    <w:name w:val="Intense Emphasis"/>
    <w:basedOn w:val="Absatz-Standardschriftart"/>
    <w:uiPriority w:val="21"/>
    <w:qFormat/>
    <w:rsid w:val="004C5EAE"/>
    <w:rPr>
      <w:i/>
      <w:iCs/>
      <w:color w:val="0F4761" w:themeColor="accent1" w:themeShade="BF"/>
    </w:rPr>
  </w:style>
  <w:style w:type="paragraph" w:styleId="IntensivesZitat">
    <w:name w:val="Intense Quote"/>
    <w:basedOn w:val="Standard"/>
    <w:next w:val="Standard"/>
    <w:link w:val="IntensivesZitatZchn"/>
    <w:uiPriority w:val="30"/>
    <w:qFormat/>
    <w:rsid w:val="004C5E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C5EAE"/>
    <w:rPr>
      <w:i/>
      <w:iCs/>
      <w:color w:val="0F4761" w:themeColor="accent1" w:themeShade="BF"/>
    </w:rPr>
  </w:style>
  <w:style w:type="character" w:styleId="IntensiverVerweis">
    <w:name w:val="Intense Reference"/>
    <w:basedOn w:val="Absatz-Standardschriftart"/>
    <w:uiPriority w:val="32"/>
    <w:qFormat/>
    <w:rsid w:val="004C5E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650267">
      <w:bodyDiv w:val="1"/>
      <w:marLeft w:val="0"/>
      <w:marRight w:val="0"/>
      <w:marTop w:val="0"/>
      <w:marBottom w:val="0"/>
      <w:divBdr>
        <w:top w:val="none" w:sz="0" w:space="0" w:color="auto"/>
        <w:left w:val="none" w:sz="0" w:space="0" w:color="auto"/>
        <w:bottom w:val="none" w:sz="0" w:space="0" w:color="auto"/>
        <w:right w:val="none" w:sz="0" w:space="0" w:color="auto"/>
      </w:divBdr>
    </w:div>
    <w:div w:id="855928027">
      <w:bodyDiv w:val="1"/>
      <w:marLeft w:val="0"/>
      <w:marRight w:val="0"/>
      <w:marTop w:val="0"/>
      <w:marBottom w:val="0"/>
      <w:divBdr>
        <w:top w:val="none" w:sz="0" w:space="0" w:color="auto"/>
        <w:left w:val="none" w:sz="0" w:space="0" w:color="auto"/>
        <w:bottom w:val="none" w:sz="0" w:space="0" w:color="auto"/>
        <w:right w:val="none" w:sz="0" w:space="0" w:color="auto"/>
      </w:divBdr>
    </w:div>
    <w:div w:id="1259482466">
      <w:bodyDiv w:val="1"/>
      <w:marLeft w:val="0"/>
      <w:marRight w:val="0"/>
      <w:marTop w:val="0"/>
      <w:marBottom w:val="0"/>
      <w:divBdr>
        <w:top w:val="none" w:sz="0" w:space="0" w:color="auto"/>
        <w:left w:val="none" w:sz="0" w:space="0" w:color="auto"/>
        <w:bottom w:val="none" w:sz="0" w:space="0" w:color="auto"/>
        <w:right w:val="none" w:sz="0" w:space="0" w:color="auto"/>
      </w:divBdr>
    </w:div>
    <w:div w:id="126865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3C1B8-9C9B-41BA-9CA5-AD61FD1C7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1443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Münst, Josephine</dc:creator>
  <cp:keywords/>
  <dc:description/>
  <cp:lastModifiedBy>Münst, Josephine</cp:lastModifiedBy>
  <cp:revision>2</cp:revision>
  <dcterms:created xsi:type="dcterms:W3CDTF">2026-07-23T15:59:00Z</dcterms:created>
  <dcterms:modified xsi:type="dcterms:W3CDTF">2026-07-23T15:59:00Z</dcterms:modified>
</cp:coreProperties>
</file>